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5" w:rsidRDefault="006F0EBB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 </w:t>
      </w:r>
      <w:r>
        <w:rPr>
          <w:rFonts w:ascii="宋体" w:hAnsi="宋体" w:hint="eastAsia"/>
          <w:b/>
          <w:sz w:val="32"/>
          <w:szCs w:val="32"/>
        </w:rPr>
        <w:t>高级翻译学院研究生学业奖学金评定细则</w:t>
      </w:r>
    </w:p>
    <w:p w:rsidR="00885905" w:rsidRDefault="006F0EB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（2</w:t>
      </w:r>
      <w:r>
        <w:rPr>
          <w:rFonts w:ascii="宋体" w:hAnsi="宋体"/>
          <w:b/>
          <w:sz w:val="32"/>
          <w:szCs w:val="32"/>
        </w:rPr>
        <w:t>01</w:t>
      </w:r>
      <w:r w:rsidR="00594675">
        <w:rPr>
          <w:rFonts w:ascii="宋体" w:hAnsi="宋体"/>
          <w:b/>
          <w:sz w:val="32"/>
          <w:szCs w:val="32"/>
        </w:rPr>
        <w:t>9</w:t>
      </w:r>
      <w:r>
        <w:rPr>
          <w:rFonts w:ascii="宋体" w:hAnsi="宋体" w:hint="eastAsia"/>
          <w:b/>
          <w:sz w:val="32"/>
          <w:szCs w:val="32"/>
        </w:rPr>
        <w:t>.1</w:t>
      </w:r>
      <w:r w:rsidR="00594675">
        <w:rPr>
          <w:rFonts w:ascii="宋体" w:hAnsi="宋体"/>
          <w:b/>
          <w:sz w:val="32"/>
          <w:szCs w:val="32"/>
        </w:rPr>
        <w:t>0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月修订）</w:t>
      </w:r>
    </w:p>
    <w:p w:rsidR="00885905" w:rsidRDefault="006F0EBB">
      <w:pPr>
        <w:widowControl/>
        <w:autoSpaceDN w:val="0"/>
        <w:spacing w:line="360" w:lineRule="auto"/>
        <w:ind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高级翻译学院学生奖学金评分包括四部分内容：学习成绩，占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0%；科学研究（科研成果、科研立项、专业实践），占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0%；社会活动、思想品德，占10%。各项得分乘以各项系数后累计总分为最后得分。</w:t>
      </w:r>
    </w:p>
    <w:p w:rsidR="00885905" w:rsidRDefault="006F0EBB">
      <w:pPr>
        <w:widowControl/>
        <w:autoSpaceDN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总分=学习成绩×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0% + 科学研究（科研成果、科研立项、专业实践）×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0%＋（思想品德、社会实践）×10％</w:t>
      </w:r>
    </w:p>
    <w:p w:rsidR="00885905" w:rsidRDefault="00885905">
      <w:pPr>
        <w:spacing w:line="360" w:lineRule="auto"/>
        <w:rPr>
          <w:rFonts w:ascii="宋体" w:hAnsi="宋体"/>
          <w:sz w:val="24"/>
        </w:rPr>
      </w:pPr>
    </w:p>
    <w:p w:rsidR="00885905" w:rsidRDefault="006F0EBB">
      <w:pPr>
        <w:tabs>
          <w:tab w:val="left" w:pos="735"/>
        </w:tabs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一、学习成绩</w:t>
      </w:r>
    </w:p>
    <w:p w:rsidR="005A0C9F" w:rsidRPr="005A0C9F" w:rsidRDefault="006F0EBB" w:rsidP="005A0C9F">
      <w:pPr>
        <w:spacing w:beforeLines="50" w:before="156"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5A0C9F" w:rsidRPr="005A0C9F">
        <w:rPr>
          <w:rFonts w:ascii="宋体" w:hAnsi="宋体" w:hint="eastAsia"/>
          <w:sz w:val="24"/>
        </w:rPr>
        <w:t>一年级研究生的奖学金等级根据其思想品德表现、研究生招生考试入学成绩评定。</w:t>
      </w:r>
    </w:p>
    <w:p w:rsidR="005A0C9F" w:rsidRPr="005A0C9F" w:rsidRDefault="005A0C9F" w:rsidP="005A0C9F">
      <w:pPr>
        <w:autoSpaceDN w:val="0"/>
        <w:spacing w:line="480" w:lineRule="exact"/>
        <w:ind w:firstLineChars="200" w:firstLine="480"/>
        <w:rPr>
          <w:rFonts w:ascii="宋体" w:hAnsi="宋体"/>
          <w:sz w:val="24"/>
        </w:rPr>
      </w:pPr>
      <w:r w:rsidRPr="005A0C9F">
        <w:rPr>
          <w:rFonts w:ascii="宋体" w:hAnsi="宋体" w:hint="eastAsia"/>
          <w:sz w:val="24"/>
        </w:rPr>
        <w:t>（一）思想品德表现得分占参评总成绩的10%，由学生所属学院团委组织审核、赋分。结合学生入学政审情况及入学后的思想品德表现赋分。</w:t>
      </w:r>
    </w:p>
    <w:p w:rsidR="00885905" w:rsidRDefault="005A0C9F" w:rsidP="005A0C9F">
      <w:pPr>
        <w:autoSpaceDN w:val="0"/>
        <w:spacing w:line="480" w:lineRule="exact"/>
        <w:ind w:firstLineChars="200" w:firstLine="480"/>
        <w:rPr>
          <w:rFonts w:ascii="宋体" w:hAnsi="宋体"/>
          <w:sz w:val="24"/>
        </w:rPr>
      </w:pPr>
      <w:r w:rsidRPr="005A0C9F">
        <w:rPr>
          <w:rFonts w:ascii="宋体" w:hAnsi="宋体" w:hint="eastAsia"/>
          <w:sz w:val="24"/>
        </w:rPr>
        <w:t>（二）入学录取成绩占参评总成绩的90%。初试成绩占50%，复试成绩占50%。</w:t>
      </w:r>
    </w:p>
    <w:p w:rsidR="005A0C9F" w:rsidRPr="005A0C9F" w:rsidRDefault="005A0C9F" w:rsidP="005A0C9F">
      <w:pPr>
        <w:autoSpaceDN w:val="0"/>
        <w:spacing w:line="480" w:lineRule="exact"/>
        <w:ind w:firstLineChars="200" w:firstLine="480"/>
        <w:rPr>
          <w:rFonts w:ascii="宋体" w:hAnsi="宋体"/>
          <w:sz w:val="24"/>
        </w:rPr>
      </w:pPr>
    </w:p>
    <w:p w:rsidR="00885905" w:rsidRDefault="006F0EB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、二、三年级研究生成绩采取下列计算方式：</w:t>
      </w:r>
    </w:p>
    <w:p w:rsidR="00885905" w:rsidRDefault="006F0EB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学分加权平均成绩=各课程学分×相应课程成绩的总和/课程学分的总和。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</w:t>
      </w:r>
      <w:r>
        <w:rPr>
          <w:rFonts w:ascii="宋体" w:hAnsi="宋体" w:hint="eastAsia"/>
          <w:b/>
          <w:sz w:val="24"/>
        </w:rPr>
        <w:t>科学研究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（一）科学论文、著作、研讨会发表论文等计分标准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60"/>
        <w:gridCol w:w="993"/>
        <w:gridCol w:w="2735"/>
      </w:tblGrid>
      <w:tr w:rsidR="00885905">
        <w:trPr>
          <w:cantSplit/>
          <w:trHeight w:val="737"/>
          <w:jc w:val="center"/>
        </w:trPr>
        <w:tc>
          <w:tcPr>
            <w:tcW w:w="5628" w:type="dxa"/>
            <w:gridSpan w:val="2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   目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 分</w:t>
            </w:r>
          </w:p>
        </w:tc>
        <w:tc>
          <w:tcPr>
            <w:tcW w:w="2735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 明</w:t>
            </w: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 w:val="restart"/>
            <w:vAlign w:val="center"/>
          </w:tcPr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85905" w:rsidRDefault="006F0EBB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学术论</w:t>
            </w:r>
            <w:r>
              <w:rPr>
                <w:rFonts w:ascii="宋体" w:hAnsi="宋体"/>
                <w:szCs w:val="21"/>
              </w:rPr>
              <w:lastRenderedPageBreak/>
              <w:t>文</w:t>
            </w:r>
          </w:p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lastRenderedPageBreak/>
              <w:t>SCI</w:t>
            </w:r>
            <w:r>
              <w:rPr>
                <w:rFonts w:ascii="宋体" w:eastAsia="宋体" w:hAnsi="宋体" w:cs="宋体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Cs w:val="21"/>
              </w:rPr>
              <w:t>SSCI</w:t>
            </w:r>
            <w:r>
              <w:rPr>
                <w:rFonts w:ascii="宋体" w:eastAsia="宋体" w:hAnsi="宋体" w:cs="宋体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Cs w:val="21"/>
              </w:rPr>
              <w:t>CSSCI</w:t>
            </w:r>
            <w:r>
              <w:rPr>
                <w:rFonts w:ascii="宋体" w:eastAsia="宋体" w:hAnsi="宋体" w:cs="宋体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Cs w:val="21"/>
              </w:rPr>
              <w:t>ISTP</w:t>
            </w:r>
            <w:r>
              <w:rPr>
                <w:rFonts w:ascii="宋体" w:eastAsia="宋体" w:hAnsi="宋体" w:cs="宋体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Cs w:val="21"/>
              </w:rPr>
              <w:t>EI</w:t>
            </w:r>
            <w:r>
              <w:rPr>
                <w:rFonts w:ascii="宋体" w:eastAsia="宋体" w:hAnsi="宋体" w:cs="宋体"/>
                <w:szCs w:val="21"/>
              </w:rPr>
              <w:t>期刊发表的学术论文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 w:val="restart"/>
            <w:tcMar>
              <w:top w:w="57" w:type="dxa"/>
            </w:tcMar>
            <w:vAlign w:val="center"/>
          </w:tcPr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sz w:val="18"/>
                <w:szCs w:val="18"/>
              </w:rPr>
              <w:t>所有成果</w:t>
            </w:r>
            <w:r>
              <w:rPr>
                <w:rFonts w:ascii="宋体" w:hAnsi="宋体" w:cs="宋体" w:hint="eastAsia"/>
                <w:sz w:val="18"/>
                <w:szCs w:val="18"/>
              </w:rPr>
              <w:t>必须提供实物原件，不接受用稿通知和出版合同。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2.合作成果根据作者先后顺序按（6：3：1或7：3）比例分配得分。若研究生为第二作者，其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导师为第一作者，视研究生为第一作者。排名第四以后作者不能分享该论文得分。成果第一作者单位为“天津外国语大学”方为有效加分项。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3.核心期刊或</w:t>
            </w:r>
            <w:r>
              <w:rPr>
                <w:rFonts w:ascii="宋体" w:hAnsi="宋体" w:cs="宋体"/>
                <w:sz w:val="18"/>
                <w:szCs w:val="18"/>
              </w:rPr>
              <w:t>CNKI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来源期刊发表的论文需提供知网检测报告，非C</w:t>
            </w:r>
            <w:r>
              <w:rPr>
                <w:rFonts w:ascii="宋体" w:hAnsi="宋体" w:cs="宋体"/>
                <w:sz w:val="18"/>
                <w:szCs w:val="18"/>
              </w:rPr>
              <w:t>NKI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来源的期刊需提供万方数据检测报告，且论文重复率不得超过25%。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hAnsi="宋体" w:cs="宋体"/>
                <w:sz w:val="18"/>
                <w:szCs w:val="18"/>
              </w:rPr>
              <w:t>学生提交的非核心期刊学术论文不得超过 4 篇，每篇正文字数不得 少于2500 字，否则不予计分。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5.所有论文成果均需与专业相关。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6.同一论文被不同刊物收录（转载），以最高级别刊物加分，不累加。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.会议宣读论文必须有录入该文的大会议程和论文集（论文集光盘）；收入论文集的必须有论文集（论文集光盘），否则不予加分。同一论文在不同的学术会议上宣读或收录，计最高分，不累加。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.在期刊上发表的论文译文分数为相应期刊上的学术论文分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数×80%。</w:t>
            </w:r>
          </w:p>
          <w:p w:rsidR="00885905" w:rsidRDefault="006F0EBB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.参编著作文字在2万字以下的，不加分。</w:t>
            </w: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pStyle w:val="TableParagraph"/>
              <w:spacing w:before="85"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北大核心期刊发表的学术论文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/>
            <w:tcMar>
              <w:top w:w="57" w:type="dxa"/>
            </w:tcMar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CNKI</w:t>
            </w:r>
            <w:r>
              <w:rPr>
                <w:rFonts w:ascii="宋体" w:eastAsia="宋体" w:hAnsi="宋体" w:cs="宋体"/>
                <w:szCs w:val="21"/>
              </w:rPr>
              <w:t>来源期刊发表的学术论文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15分/篇</w:t>
            </w:r>
          </w:p>
        </w:tc>
        <w:tc>
          <w:tcPr>
            <w:tcW w:w="2735" w:type="dxa"/>
            <w:vMerge/>
            <w:tcMar>
              <w:top w:w="57" w:type="dxa"/>
            </w:tcMar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eastAsia="宋体" w:hAnsi="宋体" w:cs="宋体"/>
                <w:spacing w:val="5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非</w:t>
            </w:r>
            <w:r>
              <w:rPr>
                <w:rFonts w:ascii="Times New Roman" w:eastAsia="Times New Roman" w:hAnsi="Times New Roman" w:cs="Times New Roman"/>
                <w:szCs w:val="21"/>
              </w:rPr>
              <w:t>CNKI</w:t>
            </w:r>
            <w:r>
              <w:rPr>
                <w:rFonts w:ascii="宋体" w:eastAsia="宋体" w:hAnsi="宋体" w:cs="宋体"/>
                <w:spacing w:val="5"/>
                <w:szCs w:val="21"/>
              </w:rPr>
              <w:t>来源期刊（刊载量＜</w:t>
            </w:r>
            <w:r>
              <w:rPr>
                <w:rFonts w:eastAsia="Calibri" w:cs="Calibri"/>
                <w:spacing w:val="5"/>
                <w:szCs w:val="21"/>
              </w:rPr>
              <w:t>50</w:t>
            </w:r>
            <w:r>
              <w:rPr>
                <w:rFonts w:ascii="宋体" w:eastAsia="宋体" w:hAnsi="宋体" w:cs="宋体"/>
                <w:spacing w:val="5"/>
                <w:szCs w:val="21"/>
              </w:rPr>
              <w:t>篇）</w:t>
            </w:r>
          </w:p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/>
                <w:spacing w:val="5"/>
                <w:szCs w:val="21"/>
              </w:rPr>
              <w:t>发表的</w:t>
            </w:r>
            <w:r>
              <w:rPr>
                <w:rFonts w:ascii="宋体" w:eastAsia="宋体" w:hAnsi="宋体" w:cs="宋体"/>
                <w:szCs w:val="21"/>
              </w:rPr>
              <w:t>学术论文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10分/篇</w:t>
            </w:r>
          </w:p>
        </w:tc>
        <w:tc>
          <w:tcPr>
            <w:tcW w:w="2735" w:type="dxa"/>
            <w:vMerge/>
            <w:tcMar>
              <w:top w:w="57" w:type="dxa"/>
            </w:tcMar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885905" w:rsidRDefault="00885905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pStyle w:val="TableParagraph"/>
              <w:spacing w:line="360" w:lineRule="auto"/>
              <w:ind w:right="99"/>
              <w:jc w:val="center"/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非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CNKI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来源期刊（刊载量≥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lang w:eastAsia="zh-CN"/>
              </w:rPr>
              <w:t>50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篇）</w:t>
            </w:r>
          </w:p>
          <w:p w:rsidR="00885905" w:rsidRDefault="006F0EBB">
            <w:pPr>
              <w:pStyle w:val="TableParagraph"/>
              <w:spacing w:line="360" w:lineRule="auto"/>
              <w:ind w:right="9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发表的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学术论文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5分/篇</w:t>
            </w:r>
          </w:p>
        </w:tc>
        <w:tc>
          <w:tcPr>
            <w:tcW w:w="2735" w:type="dxa"/>
            <w:vMerge/>
            <w:tcMar>
              <w:top w:w="57" w:type="dxa"/>
            </w:tcMar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学术著作</w:t>
            </w: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独自出版本专业学术专著10万字以上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参加编著学术著作达10万字以上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参加编著学术著作达5万至10万字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参加编著学术著作达2万至5万字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工具书</w:t>
            </w: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编写工具书（副主编）10万字以上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参加编写工具书2至10万字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 w:val="restart"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规划教材</w:t>
            </w: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独自出版本专业国家级规划教材10万字以上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参编本专业国家级规划教材10万字以上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参编本专业国家级规划教材5万至10万字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参编本专业国家级规划教材2万至5万字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独自出版本专业省部级规划教材10万字以上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参编本专业省部级规划教材10万字以上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参编本专业省部级规划教材5万至10万字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参编本专业省部级规划教材2万至5万字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分/部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lastRenderedPageBreak/>
              <w:t>议论文</w:t>
            </w: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收入全国性或国际性学术会议论文集的论文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在全国或国际性学术会议宣读的论文（主旨宣读）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在全国或国际学术会议上宣读的论文（非主旨宣读）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737"/>
          <w:jc w:val="center"/>
        </w:trPr>
        <w:tc>
          <w:tcPr>
            <w:tcW w:w="568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SCI、SSCI、ISTP、EI收录的会议论文</w:t>
            </w:r>
          </w:p>
        </w:tc>
        <w:tc>
          <w:tcPr>
            <w:tcW w:w="99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分/篇</w:t>
            </w:r>
          </w:p>
        </w:tc>
        <w:tc>
          <w:tcPr>
            <w:tcW w:w="2735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5905" w:rsidRDefault="00885905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</w:p>
    <w:p w:rsidR="00885905" w:rsidRDefault="00885905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（二）科研立项计分标准</w:t>
      </w:r>
    </w:p>
    <w:tbl>
      <w:tblPr>
        <w:tblStyle w:val="TableNormal"/>
        <w:tblW w:w="8789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843"/>
        <w:gridCol w:w="2394"/>
        <w:gridCol w:w="1717"/>
        <w:gridCol w:w="2835"/>
      </w:tblGrid>
      <w:tr w:rsidR="00885905">
        <w:trPr>
          <w:trHeight w:hRule="exact" w:val="6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0" w:line="360" w:lineRule="auto"/>
              <w:ind w:right="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级别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0" w:line="360" w:lineRule="auto"/>
              <w:ind w:left="32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作者排名顺序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0"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作者得分（分/项）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tabs>
                <w:tab w:val="left" w:pos="1582"/>
              </w:tabs>
              <w:spacing w:before="90" w:line="360" w:lineRule="auto"/>
              <w:ind w:left="862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备</w:t>
            </w:r>
            <w:r>
              <w:rPr>
                <w:rFonts w:asciiTheme="minorEastAsia" w:hAnsiTheme="minorEastAsia" w:cs="宋体"/>
                <w:sz w:val="21"/>
                <w:szCs w:val="21"/>
              </w:rPr>
              <w:tab/>
              <w:t>注</w:t>
            </w:r>
          </w:p>
        </w:tc>
      </w:tr>
      <w:tr w:rsidR="00885905">
        <w:trPr>
          <w:trHeight w:hRule="exact"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省部级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567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1（主持）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9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.若科研成果是合作项目，研究生为第二作者，其导师为第一作者，视研究生为第一作者；如与其他教师合作，该研究生获得其相应排名得分。</w:t>
            </w:r>
          </w:p>
          <w:p w:rsidR="00885905" w:rsidRDefault="006F0EBB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项目加分必须同时提供立项书和结项书；如只有立项书，则分值减半。</w:t>
            </w:r>
          </w:p>
          <w:p w:rsidR="00885905" w:rsidRDefault="00885905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  <w:p w:rsidR="00885905" w:rsidRDefault="00885905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2-4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9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before="19"/>
              <w:ind w:left="101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4-6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9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before="19"/>
              <w:ind w:left="101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41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导师证明参加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市教委（局）级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567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1（主持）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line="360" w:lineRule="auto"/>
              <w:ind w:left="101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2-4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before="5" w:line="360" w:lineRule="auto"/>
              <w:ind w:left="101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4-6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before="72" w:line="360" w:lineRule="auto"/>
              <w:ind w:left="10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41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导师证明参加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before="141" w:line="360" w:lineRule="auto"/>
              <w:ind w:left="10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right="103" w:firstLineChars="300" w:firstLine="630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校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567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1（主持）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2-4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4-6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85905">
        <w:trPr>
          <w:trHeight w:hRule="exact" w:val="45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ind w:left="411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导师证明参加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（三）专业实践计分标准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专业竞赛获奖计分标准</w:t>
      </w:r>
    </w:p>
    <w:tbl>
      <w:tblPr>
        <w:tblStyle w:val="TableNormal"/>
        <w:tblW w:w="8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85"/>
        <w:gridCol w:w="2478"/>
        <w:gridCol w:w="1418"/>
        <w:gridCol w:w="3118"/>
      </w:tblGrid>
      <w:tr w:rsidR="00885905">
        <w:trPr>
          <w:trHeight w:hRule="exact" w:val="66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before="88" w:line="360" w:lineRule="auto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级别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before="88" w:line="360" w:lineRule="auto"/>
              <w:ind w:left="5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奖项名次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before="88" w:line="360" w:lineRule="auto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得分（分/项）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tabs>
                <w:tab w:val="left" w:pos="1695"/>
              </w:tabs>
              <w:spacing w:before="88" w:line="360" w:lineRule="auto"/>
              <w:ind w:leftChars="410" w:left="861" w:firstLineChars="50" w:firstLine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注</w:t>
            </w:r>
          </w:p>
        </w:tc>
      </w:tr>
      <w:tr w:rsidR="00885905">
        <w:trPr>
          <w:trHeight w:hRule="exact" w:val="411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0" w:line="360" w:lineRule="auto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全国性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>30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9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885905" w:rsidRDefault="006F0EBB">
            <w:pPr>
              <w:pStyle w:val="TableParagraph"/>
              <w:spacing w:line="360" w:lineRule="auto"/>
              <w:ind w:leftChars="48" w:left="101" w:right="10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专业竞赛团体奖，所有成员均获得该项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lastRenderedPageBreak/>
              <w:t>相应名次得分。专业类竞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赛等级由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各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学科认定。</w:t>
            </w:r>
          </w:p>
          <w:p w:rsidR="00885905" w:rsidRDefault="00885905">
            <w:pPr>
              <w:pStyle w:val="TableParagraph"/>
              <w:spacing w:line="360" w:lineRule="auto"/>
              <w:ind w:left="10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>25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>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left="2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优秀奖（参与奖）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1" w:line="360" w:lineRule="auto"/>
              <w:rPr>
                <w:rFonts w:ascii="宋体" w:eastAsia="宋体" w:hAnsi="宋体" w:cs="宋体"/>
                <w:b/>
                <w:bCs/>
                <w:sz w:val="15"/>
                <w:szCs w:val="15"/>
                <w:lang w:eastAsia="zh-CN"/>
              </w:rPr>
            </w:pPr>
          </w:p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地区性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left="2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</w:t>
            </w:r>
            <w:r>
              <w:rPr>
                <w:rFonts w:ascii="宋体" w:eastAsia="宋体" w:hAnsi="宋体" w:cs="宋体"/>
                <w:sz w:val="21"/>
                <w:szCs w:val="21"/>
              </w:rPr>
              <w:t>秀奖（参与奖）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1" w:line="360" w:lineRule="auto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  <w:p w:rsidR="00885905" w:rsidRDefault="006F0EBB">
            <w:pPr>
              <w:pStyle w:val="TableParagraph"/>
              <w:tabs>
                <w:tab w:val="left" w:pos="419"/>
              </w:tabs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级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  <w:tr w:rsidR="00885905">
        <w:trPr>
          <w:trHeight w:hRule="exact" w:val="411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ind w:left="2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优秀奖（参与奖）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6F0EBB">
            <w:pPr>
              <w:pStyle w:val="TableParagraph"/>
              <w:spacing w:line="360" w:lineRule="auto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spacing w:line="360" w:lineRule="auto"/>
            </w:pPr>
          </w:p>
        </w:tc>
      </w:tr>
    </w:tbl>
    <w:p w:rsidR="00885905" w:rsidRDefault="006F0EBB">
      <w:pPr>
        <w:widowControl/>
        <w:autoSpaceDN w:val="0"/>
        <w:spacing w:beforeLines="50" w:before="156" w:afterLines="50" w:after="156" w:line="360" w:lineRule="auto"/>
        <w:ind w:firstLineChars="100" w:firstLine="24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/>
          <w:b/>
          <w:bCs/>
          <w:sz w:val="24"/>
        </w:rPr>
        <w:t xml:space="preserve">. </w:t>
      </w:r>
      <w:r>
        <w:rPr>
          <w:rFonts w:ascii="宋体" w:hAnsi="宋体" w:hint="eastAsia"/>
          <w:b/>
          <w:bCs/>
          <w:sz w:val="24"/>
        </w:rPr>
        <w:t>翻译实践计分标准</w:t>
      </w:r>
    </w:p>
    <w:tbl>
      <w:tblPr>
        <w:tblStyle w:val="TableNormal"/>
        <w:tblW w:w="93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5"/>
        <w:gridCol w:w="4394"/>
        <w:gridCol w:w="1134"/>
        <w:gridCol w:w="2723"/>
      </w:tblGrid>
      <w:tr w:rsidR="00885905">
        <w:trPr>
          <w:trHeight w:hRule="exact" w:val="100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89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89"/>
              <w:ind w:left="2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tabs>
                <w:tab w:val="left" w:pos="735"/>
              </w:tabs>
              <w:spacing w:before="8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注</w:t>
            </w:r>
          </w:p>
        </w:tc>
      </w:tr>
      <w:tr w:rsidR="00885905">
        <w:trPr>
          <w:trHeight w:hRule="exact" w:val="526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line="273" w:lineRule="auto"/>
              <w:ind w:right="123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口译实践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9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分/次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  <w:p w:rsidR="00885905" w:rsidRDefault="00885905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  <w:p w:rsidR="00885905" w:rsidRDefault="006F0EBB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口译实践需由导师认定等级，并提供组织单位开具的书面证明。</w:t>
            </w:r>
          </w:p>
          <w:p w:rsidR="00885905" w:rsidRDefault="006F0EBB">
            <w:pPr>
              <w:spacing w:line="300" w:lineRule="auto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笔译实践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  <w:t>成果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CN"/>
              </w:rPr>
              <w:t>必须提供实物原件，不接受用稿通知、出版合同、证明（导师开具的证明除外）</w:t>
            </w:r>
          </w:p>
          <w:p w:rsidR="00885905" w:rsidRDefault="006F0EBB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 w:eastAsia="zh-CN"/>
              </w:rPr>
              <w:t>.译作文字在2万字以下的，不加分。</w:t>
            </w:r>
          </w:p>
          <w:p w:rsidR="00885905" w:rsidRDefault="00885905">
            <w:pPr>
              <w:pStyle w:val="TableParagraph"/>
              <w:spacing w:before="1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526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885905">
            <w:pPr>
              <w:pStyle w:val="TableParagraph"/>
              <w:spacing w:line="273" w:lineRule="auto"/>
              <w:ind w:right="1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9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省部级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分/次</w:t>
            </w: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9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526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line="273" w:lineRule="auto"/>
              <w:ind w:left="645" w:right="123" w:hanging="52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区局级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3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分/次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pStyle w:val="TableParagraph"/>
              <w:spacing w:before="1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</w:tr>
      <w:tr w:rsidR="00885905">
        <w:trPr>
          <w:trHeight w:hRule="exact" w:val="508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分/次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52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导师证明参加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分/次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7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62" w:line="273" w:lineRule="auto"/>
              <w:ind w:right="1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笔译实践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独自出版译著（中译外）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1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25分/部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89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参译著作达10万字以上（中译外）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spacing w:before="2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参译著作达5万至10万字（中译外）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15分/部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参译著作达2万至5万字（中译外）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10分/部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独自出版其他译著（外译中）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参译著作达10万字以上（外译中）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15分/部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参译著作达5万至10万字（外译中）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10分/部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参译著作达2万至5万字（外译中）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5分/部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05" w:rsidRDefault="00885905"/>
        </w:tc>
      </w:tr>
      <w:tr w:rsidR="00885905">
        <w:trPr>
          <w:trHeight w:hRule="exact" w:val="434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5" w:rsidRDefault="00885905">
            <w:pPr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5" w:rsidRDefault="006F0E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导师证明参加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05" w:rsidRDefault="006F0EB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分/部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905" w:rsidRDefault="00885905"/>
        </w:tc>
      </w:tr>
    </w:tbl>
    <w:p w:rsidR="00885905" w:rsidRDefault="006F0EBB">
      <w:pPr>
        <w:widowControl/>
        <w:autoSpaceDN w:val="0"/>
        <w:spacing w:beforeLines="50" w:before="156" w:line="360" w:lineRule="auto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注：科研成果</w:t>
      </w:r>
      <w:r>
        <w:rPr>
          <w:rFonts w:ascii="Times New Roman" w:hAnsi="Times New Roman" w:hint="eastAsia"/>
          <w:b/>
          <w:sz w:val="18"/>
          <w:szCs w:val="18"/>
        </w:rPr>
        <w:t>+</w:t>
      </w:r>
      <w:r>
        <w:rPr>
          <w:rFonts w:ascii="Times New Roman" w:hAnsi="Times New Roman" w:hint="eastAsia"/>
          <w:b/>
          <w:sz w:val="18"/>
          <w:szCs w:val="18"/>
        </w:rPr>
        <w:t>科研立项</w:t>
      </w:r>
      <w:r>
        <w:rPr>
          <w:rFonts w:ascii="Times New Roman" w:hAnsi="Times New Roman" w:hint="eastAsia"/>
          <w:b/>
          <w:sz w:val="18"/>
          <w:szCs w:val="18"/>
        </w:rPr>
        <w:t>+</w:t>
      </w:r>
      <w:r>
        <w:rPr>
          <w:rFonts w:ascii="Times New Roman" w:hAnsi="Times New Roman" w:hint="eastAsia"/>
          <w:b/>
          <w:sz w:val="18"/>
          <w:szCs w:val="18"/>
        </w:rPr>
        <w:t>专业实践三项上限为</w:t>
      </w:r>
      <w:r>
        <w:rPr>
          <w:rFonts w:ascii="Times New Roman" w:hAnsi="Times New Roman" w:hint="eastAsia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00</w:t>
      </w:r>
      <w:r>
        <w:rPr>
          <w:rFonts w:ascii="Times New Roman" w:hAnsi="Times New Roman" w:hint="eastAsia"/>
          <w:b/>
          <w:sz w:val="18"/>
          <w:szCs w:val="18"/>
        </w:rPr>
        <w:t>分。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三、思想品德</w:t>
      </w:r>
    </w:p>
    <w:p w:rsidR="00885905" w:rsidRDefault="006F0EBB">
      <w:pPr>
        <w:pStyle w:val="a9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（一）荣誉称号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833"/>
        <w:gridCol w:w="1578"/>
        <w:gridCol w:w="3136"/>
      </w:tblGrid>
      <w:tr w:rsidR="00885905">
        <w:trPr>
          <w:cantSplit/>
          <w:trHeight w:val="218"/>
        </w:trPr>
        <w:tc>
          <w:tcPr>
            <w:tcW w:w="2662" w:type="dxa"/>
            <w:vMerge w:val="restart"/>
            <w:vAlign w:val="center"/>
          </w:tcPr>
          <w:p w:rsidR="00885905" w:rsidRDefault="006F0EBB">
            <w:pPr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级 别</w:t>
            </w:r>
          </w:p>
        </w:tc>
        <w:tc>
          <w:tcPr>
            <w:tcW w:w="3411" w:type="dxa"/>
            <w:gridSpan w:val="2"/>
            <w:vAlign w:val="center"/>
          </w:tcPr>
          <w:p w:rsidR="00885905" w:rsidRDefault="006F0EBB">
            <w:pPr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先进集体</w:t>
            </w:r>
          </w:p>
        </w:tc>
        <w:tc>
          <w:tcPr>
            <w:tcW w:w="3136" w:type="dxa"/>
            <w:vMerge w:val="restart"/>
            <w:shd w:val="clear" w:color="auto" w:fill="auto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先进个人</w:t>
            </w:r>
          </w:p>
        </w:tc>
      </w:tr>
      <w:tr w:rsidR="00885905">
        <w:trPr>
          <w:cantSplit/>
          <w:trHeight w:val="155"/>
        </w:trPr>
        <w:tc>
          <w:tcPr>
            <w:tcW w:w="2662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主要参与者</w:t>
            </w:r>
          </w:p>
        </w:tc>
        <w:tc>
          <w:tcPr>
            <w:tcW w:w="3136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5905">
        <w:trPr>
          <w:cantSplit/>
          <w:trHeight w:val="243"/>
        </w:trPr>
        <w:tc>
          <w:tcPr>
            <w:tcW w:w="2662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</w:t>
            </w: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136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885905">
        <w:trPr>
          <w:cantSplit/>
          <w:trHeight w:val="162"/>
        </w:trPr>
        <w:tc>
          <w:tcPr>
            <w:tcW w:w="2662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</w:t>
            </w: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36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885905">
        <w:trPr>
          <w:cantSplit/>
          <w:trHeight w:val="180"/>
        </w:trPr>
        <w:tc>
          <w:tcPr>
            <w:tcW w:w="2662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委局级</w:t>
            </w: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36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885905">
        <w:trPr>
          <w:cantSplit/>
          <w:trHeight w:val="162"/>
        </w:trPr>
        <w:tc>
          <w:tcPr>
            <w:tcW w:w="2662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  级</w:t>
            </w: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36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885905">
        <w:trPr>
          <w:cantSplit/>
          <w:trHeight w:val="162"/>
        </w:trPr>
        <w:tc>
          <w:tcPr>
            <w:tcW w:w="2662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  级</w:t>
            </w:r>
          </w:p>
        </w:tc>
        <w:tc>
          <w:tcPr>
            <w:tcW w:w="1833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78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1-2</w:t>
            </w:r>
          </w:p>
        </w:tc>
        <w:tc>
          <w:tcPr>
            <w:tcW w:w="3136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885905" w:rsidRDefault="00885905">
      <w:pPr>
        <w:pStyle w:val="a9"/>
        <w:spacing w:line="360" w:lineRule="auto"/>
        <w:ind w:firstLine="422"/>
        <w:rPr>
          <w:rFonts w:ascii="宋体" w:hAnsi="宋体"/>
          <w:b/>
          <w:szCs w:val="21"/>
        </w:rPr>
      </w:pPr>
    </w:p>
    <w:p w:rsidR="00885905" w:rsidRDefault="006F0EBB">
      <w:pPr>
        <w:pStyle w:val="a9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1.此部分上限为30分；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2.受表彰者须出示表彰文件、证书原件；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3.先进集体指先进党支部、团支部等。同一集体因同一原因获不同“先进集体”称号，计分取最高分，不累加；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4.同一事迹受不同级别表彰者，计分取最高分，不累加。</w:t>
      </w:r>
    </w:p>
    <w:p w:rsidR="00885905" w:rsidRDefault="006F0EBB">
      <w:pPr>
        <w:spacing w:line="360" w:lineRule="auto"/>
        <w:ind w:firstLineChars="199" w:firstLine="479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（二）活动考勤</w:t>
      </w:r>
    </w:p>
    <w:p w:rsidR="00885905" w:rsidRDefault="006F0EBB">
      <w:pPr>
        <w:tabs>
          <w:tab w:val="left" w:pos="735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参加指定学术讲座、社会工作等每次加一分，上限为10分。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四、社会活动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60"/>
        <w:gridCol w:w="1323"/>
        <w:gridCol w:w="1670"/>
        <w:gridCol w:w="1567"/>
        <w:gridCol w:w="1620"/>
      </w:tblGrid>
      <w:tr w:rsidR="00885905">
        <w:trPr>
          <w:cantSplit/>
          <w:trHeight w:val="261"/>
          <w:jc w:val="center"/>
        </w:trPr>
        <w:tc>
          <w:tcPr>
            <w:tcW w:w="995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 别</w:t>
            </w:r>
          </w:p>
        </w:tc>
        <w:tc>
          <w:tcPr>
            <w:tcW w:w="1360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获奖名次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4857" w:type="dxa"/>
            <w:gridSpan w:val="3"/>
            <w:shd w:val="clear" w:color="auto" w:fill="auto"/>
            <w:vAlign w:val="center"/>
          </w:tcPr>
          <w:p w:rsidR="00885905" w:rsidRDefault="006F0EBB">
            <w:pPr>
              <w:spacing w:line="360" w:lineRule="auto"/>
              <w:ind w:left="352" w:firstLineChars="700" w:firstLine="147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活动类别</w:t>
            </w:r>
          </w:p>
        </w:tc>
      </w:tr>
      <w:tr w:rsidR="00885905">
        <w:trPr>
          <w:cantSplit/>
          <w:trHeight w:val="36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非专业竞赛</w:t>
            </w:r>
          </w:p>
        </w:tc>
        <w:tc>
          <w:tcPr>
            <w:tcW w:w="1567" w:type="dxa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非学术论文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实践活动</w:t>
            </w:r>
          </w:p>
        </w:tc>
      </w:tr>
      <w:tr w:rsidR="00885905">
        <w:trPr>
          <w:cantSplit/>
          <w:trHeight w:val="349"/>
          <w:jc w:val="center"/>
        </w:trPr>
        <w:tc>
          <w:tcPr>
            <w:tcW w:w="995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国家级</w:t>
            </w: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</w:tr>
      <w:tr w:rsidR="00885905">
        <w:trPr>
          <w:cantSplit/>
          <w:trHeight w:val="29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2-3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</w:tr>
      <w:tr w:rsidR="00885905">
        <w:trPr>
          <w:cantSplit/>
          <w:trHeight w:val="351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4-5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885905">
        <w:trPr>
          <w:cantSplit/>
          <w:trHeight w:val="233"/>
          <w:jc w:val="center"/>
        </w:trPr>
        <w:tc>
          <w:tcPr>
            <w:tcW w:w="995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省部级</w:t>
            </w: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</w:tr>
      <w:tr w:rsidR="00885905">
        <w:trPr>
          <w:cantSplit/>
          <w:trHeight w:val="297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2-3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885905">
        <w:trPr>
          <w:cantSplit/>
          <w:trHeight w:val="122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4-5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885905">
        <w:trPr>
          <w:cantSplit/>
          <w:trHeight w:val="259"/>
          <w:jc w:val="center"/>
        </w:trPr>
        <w:tc>
          <w:tcPr>
            <w:tcW w:w="995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委局级</w:t>
            </w: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2-3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885905">
        <w:trPr>
          <w:cantSplit/>
          <w:trHeight w:val="233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4-5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885905">
        <w:trPr>
          <w:cantSplit/>
          <w:trHeight w:val="277"/>
          <w:jc w:val="center"/>
        </w:trPr>
        <w:tc>
          <w:tcPr>
            <w:tcW w:w="995" w:type="dxa"/>
            <w:vMerge w:val="restart"/>
            <w:vAlign w:val="center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校  级</w:t>
            </w: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2-3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4-5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 w:val="restart"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院 级</w:t>
            </w: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2-3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885905">
        <w:trPr>
          <w:cantSplit/>
          <w:trHeight w:val="206"/>
          <w:jc w:val="center"/>
        </w:trPr>
        <w:tc>
          <w:tcPr>
            <w:tcW w:w="995" w:type="dxa"/>
            <w:vMerge/>
          </w:tcPr>
          <w:p w:rsidR="00885905" w:rsidRDefault="008859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4-5</w:t>
            </w:r>
          </w:p>
        </w:tc>
        <w:tc>
          <w:tcPr>
            <w:tcW w:w="1323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7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67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</w:tcPr>
          <w:p w:rsidR="00885905" w:rsidRDefault="006F0EB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:rsidR="00885905" w:rsidRDefault="006F0EBB">
      <w:pPr>
        <w:pStyle w:val="a9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1.此部分上限为60分；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2.非专业竞赛指创新创业类、素质拓展类竞赛。若为团体，所有成员均获得该项相应名次得分，若获得优秀奖，视具体情况酌情赋分；   </w:t>
      </w:r>
    </w:p>
    <w:p w:rsidR="00885905" w:rsidRDefault="006F0EBB">
      <w:pPr>
        <w:pStyle w:val="a9"/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3.实践活动是指社会实践、志愿服务（不包含实习）。表现突出者按相应级别的一等奖计分。同一活动获不同等级奖，计分取最高分，不累加；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4.非学术论文指建设性意见报告、通讯简讯等，本项加分第一作者得相应分数，二三作者视具体情况酌情赋分，总数不超过4篇；</w:t>
      </w:r>
    </w:p>
    <w:p w:rsidR="00885905" w:rsidRDefault="006F0EBB">
      <w:pPr>
        <w:pStyle w:val="a9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5.按课程要求参加的各类实践、实习，不应加分；</w:t>
      </w:r>
    </w:p>
    <w:p w:rsidR="00885905" w:rsidRDefault="006F0EBB">
      <w:pPr>
        <w:tabs>
          <w:tab w:val="left" w:pos="735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6.所有的支撑材料必须有相关证明或证书，级别以落款公章为准；</w:t>
      </w:r>
    </w:p>
    <w:p w:rsidR="00885905" w:rsidRDefault="006F0EBB">
      <w:pPr>
        <w:pStyle w:val="a9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学生会主席加5分，党支部书记、班长、学生会部长加4分，党支部委员、学委、学生会干事加3分。</w:t>
      </w:r>
    </w:p>
    <w:p w:rsidR="00885905" w:rsidRDefault="00885905">
      <w:pPr>
        <w:pStyle w:val="a9"/>
        <w:spacing w:line="360" w:lineRule="auto"/>
        <w:rPr>
          <w:rFonts w:ascii="宋体" w:hAnsi="宋体"/>
          <w:szCs w:val="21"/>
        </w:rPr>
      </w:pPr>
    </w:p>
    <w:p w:rsidR="005A0C9F" w:rsidRDefault="006F0EBB" w:rsidP="005A0C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</w:t>
      </w:r>
    </w:p>
    <w:p w:rsidR="005D2310" w:rsidRDefault="005A0C9F" w:rsidP="00FD6B8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</w:rPr>
      </w:pPr>
      <w:r w:rsidRPr="00FD6B8F">
        <w:rPr>
          <w:rFonts w:ascii="Times New Roman" w:hAnsi="Times New Roman" w:hint="eastAsia"/>
        </w:rPr>
        <w:t>2017</w:t>
      </w:r>
      <w:r w:rsidRPr="00FD6B8F">
        <w:rPr>
          <w:rFonts w:ascii="Times New Roman" w:hAnsi="Times New Roman" w:hint="eastAsia"/>
        </w:rPr>
        <w:t>级认定各项成果时间为</w:t>
      </w:r>
      <w:r w:rsidRPr="00FD6B8F">
        <w:rPr>
          <w:rFonts w:ascii="Times New Roman" w:hAnsi="Times New Roman" w:hint="eastAsia"/>
        </w:rPr>
        <w:t>2018</w:t>
      </w:r>
      <w:r w:rsidRPr="00FD6B8F">
        <w:rPr>
          <w:rFonts w:ascii="Times New Roman" w:hAnsi="Times New Roman" w:hint="eastAsia"/>
        </w:rPr>
        <w:t>年</w:t>
      </w:r>
      <w:r w:rsidRPr="00FD6B8F">
        <w:rPr>
          <w:rFonts w:ascii="Times New Roman" w:hAnsi="Times New Roman" w:hint="eastAsia"/>
        </w:rPr>
        <w:t>9</w:t>
      </w:r>
      <w:r w:rsidRPr="00FD6B8F">
        <w:rPr>
          <w:rFonts w:ascii="Times New Roman" w:hAnsi="Times New Roman" w:hint="eastAsia"/>
        </w:rPr>
        <w:t>月</w:t>
      </w:r>
      <w:r w:rsidRPr="00FD6B8F">
        <w:rPr>
          <w:rFonts w:ascii="Times New Roman" w:hAnsi="Times New Roman" w:hint="eastAsia"/>
        </w:rPr>
        <w:t>1</w:t>
      </w:r>
      <w:r w:rsidRPr="00FD6B8F">
        <w:rPr>
          <w:rFonts w:ascii="Times New Roman" w:hAnsi="Times New Roman" w:hint="eastAsia"/>
        </w:rPr>
        <w:t>日——至</w:t>
      </w:r>
      <w:r w:rsidR="005D2310">
        <w:rPr>
          <w:rFonts w:ascii="Times New Roman" w:hAnsi="Times New Roman" w:hint="eastAsia"/>
        </w:rPr>
        <w:t>此次申报截止</w:t>
      </w:r>
      <w:r w:rsidR="00FD6B8F">
        <w:rPr>
          <w:rFonts w:ascii="Times New Roman" w:hAnsi="Times New Roman" w:hint="eastAsia"/>
        </w:rPr>
        <w:t>，</w:t>
      </w:r>
    </w:p>
    <w:p w:rsidR="005A0C9F" w:rsidRPr="00FD6B8F" w:rsidRDefault="005A0C9F" w:rsidP="005D2310">
      <w:pPr>
        <w:pStyle w:val="a9"/>
        <w:spacing w:line="360" w:lineRule="auto"/>
        <w:ind w:left="780" w:firstLineChars="0" w:firstLine="0"/>
        <w:rPr>
          <w:rFonts w:ascii="Times New Roman" w:hAnsi="Times New Roman"/>
        </w:rPr>
      </w:pPr>
      <w:r w:rsidRPr="00FD6B8F">
        <w:rPr>
          <w:rFonts w:ascii="Times New Roman" w:hAnsi="Times New Roman" w:hint="eastAsia"/>
        </w:rPr>
        <w:t>2018</w:t>
      </w:r>
      <w:r w:rsidRPr="00FD6B8F">
        <w:rPr>
          <w:rFonts w:ascii="Times New Roman" w:hAnsi="Times New Roman" w:hint="eastAsia"/>
        </w:rPr>
        <w:t>级认定各项成果时间为</w:t>
      </w:r>
      <w:r w:rsidRPr="00FD6B8F">
        <w:rPr>
          <w:rFonts w:ascii="Times New Roman" w:hAnsi="Times New Roman" w:hint="eastAsia"/>
        </w:rPr>
        <w:t>2018</w:t>
      </w:r>
      <w:r w:rsidRPr="00FD6B8F">
        <w:rPr>
          <w:rFonts w:ascii="Times New Roman" w:hAnsi="Times New Roman" w:hint="eastAsia"/>
        </w:rPr>
        <w:t>年</w:t>
      </w:r>
      <w:r w:rsidRPr="00FD6B8F">
        <w:rPr>
          <w:rFonts w:ascii="Times New Roman" w:hAnsi="Times New Roman" w:hint="eastAsia"/>
        </w:rPr>
        <w:t>9</w:t>
      </w:r>
      <w:r w:rsidRPr="00FD6B8F">
        <w:rPr>
          <w:rFonts w:ascii="Times New Roman" w:hAnsi="Times New Roman" w:hint="eastAsia"/>
        </w:rPr>
        <w:t>月</w:t>
      </w:r>
      <w:r w:rsidRPr="00FD6B8F">
        <w:rPr>
          <w:rFonts w:ascii="Times New Roman" w:hAnsi="Times New Roman" w:hint="eastAsia"/>
        </w:rPr>
        <w:t>1</w:t>
      </w:r>
      <w:r w:rsidRPr="00FD6B8F">
        <w:rPr>
          <w:rFonts w:ascii="Times New Roman" w:hAnsi="Times New Roman" w:hint="eastAsia"/>
        </w:rPr>
        <w:t>日至</w:t>
      </w:r>
      <w:r w:rsidRPr="00FD6B8F">
        <w:rPr>
          <w:rFonts w:ascii="Times New Roman" w:hAnsi="Times New Roman" w:hint="eastAsia"/>
        </w:rPr>
        <w:t>2019</w:t>
      </w:r>
      <w:r w:rsidRPr="00FD6B8F">
        <w:rPr>
          <w:rFonts w:ascii="Times New Roman" w:hAnsi="Times New Roman" w:hint="eastAsia"/>
        </w:rPr>
        <w:t>年</w:t>
      </w:r>
      <w:r w:rsidRPr="00FD6B8F">
        <w:rPr>
          <w:rFonts w:ascii="Times New Roman" w:hAnsi="Times New Roman" w:hint="eastAsia"/>
        </w:rPr>
        <w:t>8</w:t>
      </w:r>
      <w:r w:rsidRPr="00FD6B8F">
        <w:rPr>
          <w:rFonts w:ascii="Times New Roman" w:hAnsi="Times New Roman" w:hint="eastAsia"/>
        </w:rPr>
        <w:t>月</w:t>
      </w:r>
      <w:r w:rsidRPr="00FD6B8F">
        <w:rPr>
          <w:rFonts w:ascii="Times New Roman" w:hAnsi="Times New Roman" w:hint="eastAsia"/>
        </w:rPr>
        <w:t>31</w:t>
      </w:r>
      <w:r w:rsidRPr="00FD6B8F">
        <w:rPr>
          <w:rFonts w:ascii="Times New Roman" w:hAnsi="Times New Roman" w:hint="eastAsia"/>
        </w:rPr>
        <w:t>日</w:t>
      </w:r>
    </w:p>
    <w:p w:rsidR="00FD6B8F" w:rsidRPr="00FD6B8F" w:rsidRDefault="00FD6B8F" w:rsidP="00FD6B8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</w:rPr>
      </w:pPr>
      <w:r w:rsidRPr="00FD6B8F">
        <w:rPr>
          <w:rFonts w:ascii="Times New Roman" w:hAnsi="Times New Roman" w:hint="eastAsia"/>
        </w:rPr>
        <w:t>国奖和学奖可以兼得，但是获评国奖的成果，不能重复使用到同一年学奖的申请中去，可以拿新的成果</w:t>
      </w:r>
    </w:p>
    <w:p w:rsidR="00885905" w:rsidRDefault="006F0EBB" w:rsidP="00FD6B8F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凡出现异议，将提交高级翻译学院研究生学业奖学金评审委员会最终审核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</w:t>
      </w:r>
    </w:p>
    <w:p w:rsidR="00885905" w:rsidRDefault="006F0EBB">
      <w:pPr>
        <w:widowControl/>
        <w:autoSpaceDN w:val="0"/>
        <w:spacing w:beforeLines="50" w:before="156" w:afterLines="50" w:after="156" w:line="360" w:lineRule="auto"/>
        <w:ind w:left="6300" w:hangingChars="3000" w:hanging="63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高级翻译学院</w:t>
      </w:r>
      <w:r>
        <w:rPr>
          <w:rFonts w:ascii="宋体" w:hAnsi="宋体"/>
          <w:sz w:val="28"/>
          <w:szCs w:val="28"/>
        </w:rPr>
        <w:t xml:space="preserve">                                                             201</w:t>
      </w:r>
      <w:r w:rsidR="005709E6"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年1</w:t>
      </w:r>
      <w:r w:rsidR="005709E6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</w:t>
      </w:r>
      <w:r w:rsidR="005709E6">
        <w:rPr>
          <w:rFonts w:ascii="宋体" w:hAnsi="宋体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日</w:t>
      </w:r>
    </w:p>
    <w:sectPr w:rsidR="0088590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A3" w:rsidRDefault="00C74FA3">
      <w:r>
        <w:separator/>
      </w:r>
    </w:p>
  </w:endnote>
  <w:endnote w:type="continuationSeparator" w:id="0">
    <w:p w:rsidR="00C74FA3" w:rsidRDefault="00C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5" w:rsidRDefault="006F0EB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85905" w:rsidRDefault="008859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5" w:rsidRDefault="006F0EB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94675">
      <w:rPr>
        <w:rStyle w:val="a8"/>
        <w:noProof/>
      </w:rPr>
      <w:t>1</w:t>
    </w:r>
    <w:r>
      <w:fldChar w:fldCharType="end"/>
    </w:r>
  </w:p>
  <w:p w:rsidR="00885905" w:rsidRDefault="00885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A3" w:rsidRDefault="00C74FA3">
      <w:r>
        <w:separator/>
      </w:r>
    </w:p>
  </w:footnote>
  <w:footnote w:type="continuationSeparator" w:id="0">
    <w:p w:rsidR="00C74FA3" w:rsidRDefault="00C7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095"/>
    <w:multiLevelType w:val="hybridMultilevel"/>
    <w:tmpl w:val="7848E59A"/>
    <w:lvl w:ilvl="0" w:tplc="231EB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93CFE"/>
    <w:rsid w:val="0008244D"/>
    <w:rsid w:val="00091A46"/>
    <w:rsid w:val="000970AA"/>
    <w:rsid w:val="0009731C"/>
    <w:rsid w:val="000A3376"/>
    <w:rsid w:val="001310B7"/>
    <w:rsid w:val="001633A2"/>
    <w:rsid w:val="00165515"/>
    <w:rsid w:val="00194502"/>
    <w:rsid w:val="002014CC"/>
    <w:rsid w:val="00207EA0"/>
    <w:rsid w:val="00245DF1"/>
    <w:rsid w:val="00264067"/>
    <w:rsid w:val="00275836"/>
    <w:rsid w:val="00275975"/>
    <w:rsid w:val="0029411C"/>
    <w:rsid w:val="002C7D9D"/>
    <w:rsid w:val="002F7CF6"/>
    <w:rsid w:val="00377AD0"/>
    <w:rsid w:val="00384BDA"/>
    <w:rsid w:val="003B2A39"/>
    <w:rsid w:val="003D3E70"/>
    <w:rsid w:val="003D5919"/>
    <w:rsid w:val="00423274"/>
    <w:rsid w:val="00474E4A"/>
    <w:rsid w:val="00475A7C"/>
    <w:rsid w:val="00475CF2"/>
    <w:rsid w:val="00480CCA"/>
    <w:rsid w:val="004839C7"/>
    <w:rsid w:val="004B4A5F"/>
    <w:rsid w:val="0051243C"/>
    <w:rsid w:val="005277CB"/>
    <w:rsid w:val="0053774F"/>
    <w:rsid w:val="005421C0"/>
    <w:rsid w:val="00565A83"/>
    <w:rsid w:val="005709E6"/>
    <w:rsid w:val="00573A54"/>
    <w:rsid w:val="00594675"/>
    <w:rsid w:val="005A0C9F"/>
    <w:rsid w:val="005A78DE"/>
    <w:rsid w:val="005B0E39"/>
    <w:rsid w:val="005D2310"/>
    <w:rsid w:val="005E6846"/>
    <w:rsid w:val="00640C01"/>
    <w:rsid w:val="006605E6"/>
    <w:rsid w:val="00667754"/>
    <w:rsid w:val="0067484F"/>
    <w:rsid w:val="006B2197"/>
    <w:rsid w:val="006E6976"/>
    <w:rsid w:val="006F0EBB"/>
    <w:rsid w:val="006F2268"/>
    <w:rsid w:val="007268B2"/>
    <w:rsid w:val="007755F9"/>
    <w:rsid w:val="007B0A87"/>
    <w:rsid w:val="007C47C1"/>
    <w:rsid w:val="007D06A4"/>
    <w:rsid w:val="007D161B"/>
    <w:rsid w:val="007D296C"/>
    <w:rsid w:val="007F18AE"/>
    <w:rsid w:val="00864F2F"/>
    <w:rsid w:val="00885905"/>
    <w:rsid w:val="00912765"/>
    <w:rsid w:val="00954127"/>
    <w:rsid w:val="00966BBC"/>
    <w:rsid w:val="009A298E"/>
    <w:rsid w:val="009C7D8B"/>
    <w:rsid w:val="009D3484"/>
    <w:rsid w:val="00A35CD9"/>
    <w:rsid w:val="00A55C03"/>
    <w:rsid w:val="00AA403D"/>
    <w:rsid w:val="00AC727C"/>
    <w:rsid w:val="00B101A2"/>
    <w:rsid w:val="00B629BD"/>
    <w:rsid w:val="00B91DC9"/>
    <w:rsid w:val="00C31275"/>
    <w:rsid w:val="00C361B3"/>
    <w:rsid w:val="00C65316"/>
    <w:rsid w:val="00C74FA3"/>
    <w:rsid w:val="00CE575F"/>
    <w:rsid w:val="00D37F95"/>
    <w:rsid w:val="00D415B7"/>
    <w:rsid w:val="00DA2C66"/>
    <w:rsid w:val="00DB04E0"/>
    <w:rsid w:val="00DD2C38"/>
    <w:rsid w:val="00DE52CA"/>
    <w:rsid w:val="00E268B9"/>
    <w:rsid w:val="00E65B0F"/>
    <w:rsid w:val="00E7268E"/>
    <w:rsid w:val="00EC7BEE"/>
    <w:rsid w:val="00EF6686"/>
    <w:rsid w:val="00F01A37"/>
    <w:rsid w:val="00FC17B2"/>
    <w:rsid w:val="00FD6B8F"/>
    <w:rsid w:val="00FE6F8A"/>
    <w:rsid w:val="00FF6503"/>
    <w:rsid w:val="08262378"/>
    <w:rsid w:val="087B2A48"/>
    <w:rsid w:val="10003F13"/>
    <w:rsid w:val="1A0A0F46"/>
    <w:rsid w:val="31393CFE"/>
    <w:rsid w:val="38BC107C"/>
    <w:rsid w:val="4AC81E07"/>
    <w:rsid w:val="4F624522"/>
    <w:rsid w:val="51BC7CC0"/>
    <w:rsid w:val="6008341B"/>
    <w:rsid w:val="79CD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87620"/>
  <w15:docId w15:val="{D1E9C690-1766-4B5F-84BF-CD92AFF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hAnsiTheme="minorHAns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4C4F2-B532-4AAE-A099-DC13748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袁帅</cp:lastModifiedBy>
  <cp:revision>25</cp:revision>
  <cp:lastPrinted>2019-10-25T03:31:00Z</cp:lastPrinted>
  <dcterms:created xsi:type="dcterms:W3CDTF">2018-12-07T09:50:00Z</dcterms:created>
  <dcterms:modified xsi:type="dcterms:W3CDTF">2019-10-25T03:36:00Z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